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hd w:fill="0B5C8A" w:val="clear"/>
        <w:spacing w:after="0" w:before="0"/>
        <w:jc w:val="center"/>
      </w:pPr>
      <w:r>
        <w:rPr>
          <w:rFonts w:ascii="Calibri" w:cs="Calibri" w:eastAsia="Calibri" w:hAnsi="Calibri"/>
          <w:b/>
          <w:bCs/>
          <w:color w:val="FFFFFF"/>
          <w:sz w:val="44"/>
          <w:szCs w:val="44"/>
        </w:rPr>
        <w:t xml:space="preserve">SUPER TAILÂNDIA TRIÂNGULO DE OURO E PHUKET</w:t>
      </w:r>
    </w:p>
    <w:p>
      <w:pPr>
        <w:shd w:fill="0B5C8A" w:val="clear"/>
        <w:spacing w:after="0"/>
        <w:jc w:val="center"/>
      </w:pPr>
      <w:r>
        <w:rPr>
          <w:rFonts w:ascii="Calibri" w:cs="Calibri" w:eastAsia="Calibri" w:hAnsi="Calibri"/>
          <w:color w:val="FFFFFF"/>
          <w:sz w:val="27"/>
          <w:szCs w:val="27"/>
        </w:rPr>
        <w:t xml:space="preserve">Com o Grande Palácio e o Santuário de Elefantes – 9 dias / 8 noites</w:t>
      </w:r>
    </w:p>
    <w:p>
      <w:pPr>
        <w:shd w:fill="E8792B" w:val="clear"/>
        <w:spacing w:after="160"/>
        <w:jc w:val="center"/>
      </w:pPr>
      <w:r>
        <w:rPr>
          <w:rFonts w:ascii="Calibri" w:cs="Calibri" w:eastAsia="Calibri" w:hAnsi="Calibri"/>
          <w:b/>
          <w:bCs/>
          <w:color w:val="FFFFFF"/>
          <w:sz w:val="23"/>
          <w:szCs w:val="23"/>
        </w:rPr>
        <w:t xml:space="preserve">Saídas: Agosto 2026 a Março 2027</w:t>
      </w:r>
    </w:p>
    <w:p>
      <w:pPr>
        <w:keepNext/>
        <w:shd w:fill="0B5C8A" w:val="clear"/>
        <w:spacing w:after="120" w:before="200"/>
        <w:ind w:left="80"/>
      </w:pPr>
      <w:r>
        <w:rPr>
          <w:rFonts w:ascii="Calibri" w:cs="Calibri" w:eastAsia="Calibri" w:hAnsi="Calibri"/>
          <w:b/>
          <w:bCs/>
          <w:color w:val="FFFFFF"/>
          <w:sz w:val="26"/>
          <w:szCs w:val="26"/>
        </w:rPr>
        <w:t xml:space="preserve">SERVIÇOS INCLUÍDOS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Assistência em espanhol na chegada e na saída do aeroporto.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Traslados Aeroporto / Hotel / Aeroporto (aeroporto principal).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Hospedagem por 05 noites nos hotéis indicados + 03 noites em hotel de praia em Phuket, com café da manhã diário.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Visita exclusiva em Bangkok: Grande Palácio, templos, passeio de tuk tuk e de barco até o shopping Icon Siam.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Visitas em Chiang Rai: Templo Branco, Templo Azul, Triângulo Dourado e Casa do Ópio.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Santuário de Elefantes em Chiang Mai, com interação responsável e sustentável.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Almoços em restaurante local nos dias 04 e 05.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Guia acompanhante em espanhol (em Bangkok, guia local de espanhol).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Ingressos para os pontos de interesse do roteiro.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Voos Bangkok / Chiang Rai e Chiang Mai / Phuket em classe turística – somente na opção -AIR.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Seguro de assistência e assistência telefônica 24 horas.</w:t>
      </w:r>
    </w:p>
    <w:p>
      <w:pPr>
        <w:keepNext/>
        <w:shd w:fill="0B5C8A" w:val="clear"/>
        <w:spacing w:after="120" w:before="200"/>
        <w:ind w:left="80"/>
      </w:pPr>
      <w:r>
        <w:rPr>
          <w:rFonts w:ascii="Calibri" w:cs="Calibri" w:eastAsia="Calibri" w:hAnsi="Calibri"/>
          <w:b/>
          <w:bCs/>
          <w:color w:val="FFFFFF"/>
          <w:sz w:val="26"/>
          <w:szCs w:val="26"/>
        </w:rPr>
        <w:t xml:space="preserve">ROTEIRO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01 – Bangkok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Chegada ao aeroporto Suvarnabhumi (BKK), recepção e traslado ao hotel. Restante do dia livre.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02 – Bangkok (Grande Palácio e Icon Siam)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Café da manhã. Passeio de meio dia: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Grande Palácio Real</w:t>
      </w:r>
      <w:r>
        <w:rPr>
          <w:rFonts w:ascii="Calibri" w:cs="Calibri" w:eastAsia="Calibri" w:hAnsi="Calibri"/>
          <w:sz w:val="21"/>
          <w:szCs w:val="21"/>
        </w:rPr>
        <w:t xml:space="preserve">, com a sala do trono, a sala de coroação e o templo do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Buda de Esmeralda</w:t>
      </w:r>
      <w:r>
        <w:rPr>
          <w:rFonts w:ascii="Calibri" w:cs="Calibri" w:eastAsia="Calibri" w:hAnsi="Calibri"/>
          <w:sz w:val="21"/>
          <w:szCs w:val="21"/>
        </w:rPr>
        <w:t xml:space="preserve">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Wat Pho</w:t>
      </w:r>
      <w:r>
        <w:rPr>
          <w:rFonts w:ascii="Calibri" w:cs="Calibri" w:eastAsia="Calibri" w:hAnsi="Calibri"/>
          <w:sz w:val="21"/>
          <w:szCs w:val="21"/>
        </w:rPr>
        <w:t xml:space="preserve">, com o Buda reclinado de 46 metros e os chedis dos reis.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Passeio de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tuk tuk</w:t>
      </w:r>
      <w:r>
        <w:rPr>
          <w:rFonts w:ascii="Calibri" w:cs="Calibri" w:eastAsia="Calibri" w:hAnsi="Calibri"/>
          <w:sz w:val="21"/>
          <w:szCs w:val="21"/>
        </w:rPr>
        <w:t xml:space="preserve"> até o cais e de barco até o shopping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Icon Siam</w:t>
      </w:r>
      <w:r>
        <w:rPr>
          <w:rFonts w:ascii="Calibri" w:cs="Calibri" w:eastAsia="Calibri" w:hAnsi="Calibri"/>
          <w:sz w:val="21"/>
          <w:szCs w:val="21"/>
        </w:rPr>
        <w:t xml:space="preserve">, com tempo livre para compras ou almoço. Retorno ao hotel por conta própria.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03 – Bangkok / Chiang Rai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Café da manhã e tempo livre até o traslado ao aeroporto. Voo para Chiang Rai (incluído somente na opção -AIR). Chegada, traslado ao hotel e tarde livre.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04 – Chiang Rai / Chiang Mai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Café da manhã e saída para as visitas: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Wat Rong Khun (Templo Branco)</w:t>
      </w:r>
      <w:r>
        <w:rPr>
          <w:rFonts w:ascii="Calibri" w:cs="Calibri" w:eastAsia="Calibri" w:hAnsi="Calibri"/>
          <w:sz w:val="21"/>
          <w:szCs w:val="21"/>
        </w:rPr>
        <w:t xml:space="preserve">, obra do artista Chalermchai Kositpipat, iniciada em 1997.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Wat Rong Suea Ten (Templo Azul)</w:t>
      </w:r>
      <w:r>
        <w:rPr>
          <w:rFonts w:ascii="Calibri" w:cs="Calibri" w:eastAsia="Calibri" w:hAnsi="Calibri"/>
          <w:sz w:val="21"/>
          <w:szCs w:val="21"/>
        </w:rPr>
        <w:t xml:space="preserve">, com predominância de azul e dourado.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Triângulo Dourado</w:t>
      </w:r>
      <w:r>
        <w:rPr>
          <w:rFonts w:ascii="Calibri" w:cs="Calibri" w:eastAsia="Calibri" w:hAnsi="Calibri"/>
          <w:sz w:val="21"/>
          <w:szCs w:val="21"/>
        </w:rPr>
        <w:t xml:space="preserve">, encontro das fronteiras de Tailândia, Laos e Mianmar, nos rios Mekong e Ruak, e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Casa do Ópio</w:t>
      </w:r>
      <w:r>
        <w:rPr>
          <w:rFonts w:ascii="Calibri" w:cs="Calibri" w:eastAsia="Calibri" w:hAnsi="Calibri"/>
          <w:sz w:val="21"/>
          <w:szCs w:val="21"/>
        </w:rPr>
        <w:t xml:space="preserve">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Almoço em restaurante local e continuação por estrada até Chiang Mai.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05 – Chiang Mai (Santuário de Elefantes)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Café da manhã e saída para 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Santuário de Elefantes</w:t>
      </w:r>
      <w:r>
        <w:rPr>
          <w:rFonts w:ascii="Calibri" w:cs="Calibri" w:eastAsia="Calibri" w:hAnsi="Calibri"/>
          <w:sz w:val="21"/>
          <w:szCs w:val="21"/>
        </w:rPr>
        <w:t xml:space="preserve">, com alimentação dos animais sob supervisão. Visita a uma plantação de orquídeas com jardim de borboletas e almoço em restaurante local. À tarde, visita ao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Wat Doi Suthep</w:t>
      </w:r>
      <w:r>
        <w:rPr>
          <w:rFonts w:ascii="Calibri" w:cs="Calibri" w:eastAsia="Calibri" w:hAnsi="Calibri"/>
          <w:sz w:val="21"/>
          <w:szCs w:val="21"/>
        </w:rPr>
        <w:t xml:space="preserve">, no alto de uma colina a 15 km da cidade.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06 – Chiang Mai / Phuket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Café da manhã e tempo livre até o traslado ao aeroporto. Voo para Phuket (incluído somente na opção -AIR). Chegada e traslado ao hotel.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07 – Phuket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Café da manhã. Dia livre para aproveitar as praias e o hotel. Nossa sugestão é a excursão opcional às ilhas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Phi Phi</w:t>
      </w:r>
      <w:r>
        <w:rPr>
          <w:rFonts w:ascii="Calibri" w:cs="Calibri" w:eastAsia="Calibri" w:hAnsi="Calibri"/>
          <w:sz w:val="21"/>
          <w:szCs w:val="21"/>
        </w:rPr>
        <w:t xml:space="preserve"> de lancha.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08 – Phuket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Café da manhã. Dia livre. Opcionais sugeridos: mergulho, snorkeling ou visita à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Baía de Phang Nga</w:t>
      </w:r>
      <w:r>
        <w:rPr>
          <w:rFonts w:ascii="Calibri" w:cs="Calibri" w:eastAsia="Calibri" w:hAnsi="Calibri"/>
          <w:sz w:val="21"/>
          <w:szCs w:val="21"/>
        </w:rPr>
        <w:t xml:space="preserve">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09 – Phuket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Café da manhã e tempo livre até o traslado ao aeroporto. Fim da viagem.</w:t>
      </w:r>
    </w:p>
    <w:p>
      <w:pPr>
        <w:keepNext/>
        <w:shd w:fill="0B5C8A" w:val="clear"/>
        <w:spacing w:after="120" w:before="200"/>
        <w:ind w:left="80"/>
      </w:pPr>
      <w:r>
        <w:rPr>
          <w:rFonts w:ascii="Calibri" w:cs="Calibri" w:eastAsia="Calibri" w:hAnsi="Calibri"/>
          <w:b/>
          <w:bCs/>
          <w:color w:val="FFFFFF"/>
          <w:sz w:val="26"/>
          <w:szCs w:val="26"/>
        </w:rPr>
        <w:t xml:space="preserve">PREÇOS / INFORMAÇÕES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Tabela de preços – Saídas Agosto 2026 a Março 2027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Preços parte terrestre por pessoa em USD.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Consultar valores para outras categorias, outros tipos de apartamento e crianças.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6"/>
        <w:gridCol w:w="1400"/>
        <w:gridCol w:w="1500"/>
        <w:gridCol w:w="1340"/>
        <w:gridCol w:w="1330"/>
        <w:gridCol w:w="1330"/>
      </w:tblGrid>
      <w:tr>
        <w:trPr>
          <w:cantSplit/>
          <w:tblHeader/>
        </w:trPr>
        <w:tc>
          <w:tcPr>
            <w:tcW w:type="dxa" w:w="300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Hotéis</w:t>
            </w:r>
          </w:p>
        </w:tc>
        <w:tc>
          <w:tcPr>
            <w:tcW w:type="dxa" w:w="14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Apartamento</w:t>
            </w:r>
          </w:p>
        </w:tc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Regime</w:t>
            </w:r>
          </w:p>
        </w:tc>
        <w:tc>
          <w:tcPr>
            <w:tcW w:type="dxa" w:w="134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Individual</w:t>
            </w:r>
          </w:p>
        </w:tc>
        <w:tc>
          <w:tcPr>
            <w:tcW w:type="dxa" w:w="133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Duplo</w:t>
            </w:r>
          </w:p>
        </w:tc>
        <w:tc>
          <w:tcPr>
            <w:tcW w:type="dxa" w:w="133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Triplo</w:t>
            </w:r>
          </w:p>
        </w:tc>
      </w:tr>
      <w:tr>
        <w:trPr>
          <w:cantSplit/>
        </w:trPr>
        <w:tc>
          <w:tcPr>
            <w:tcW w:type="dxa" w:w="300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Hotéis 3★/4★ (ver abaixo)</w:t>
            </w:r>
          </w:p>
        </w:tc>
        <w:tc>
          <w:tcPr>
            <w:tcW w:type="dxa" w:w="14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STD</w:t>
            </w:r>
          </w:p>
        </w:tc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Café</w:t>
            </w:r>
          </w:p>
        </w:tc>
        <w:tc>
          <w:tcPr>
            <w:tcW w:type="dxa" w:w="134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Consultar</w:t>
            </w:r>
          </w:p>
        </w:tc>
        <w:tc>
          <w:tcPr>
            <w:tcW w:type="dxa" w:w="133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USD 1.145,00</w:t>
            </w:r>
          </w:p>
        </w:tc>
        <w:tc>
          <w:tcPr>
            <w:tcW w:type="dxa" w:w="133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Consultar</w:t>
            </w:r>
          </w:p>
        </w:tc>
      </w:tr>
    </w:tbl>
    <w:p>
      <w:pPr>
        <w:spacing w:after="0" w:line="120" w:lineRule="exact"/>
      </w:pP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Hotéis previstos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4906"/>
        <w:gridCol w:w="1500"/>
        <w:gridCol w:w="1500"/>
      </w:tblGrid>
      <w:tr>
        <w:trPr>
          <w:cantSplit/>
          <w:tblHeader/>
        </w:trPr>
        <w:tc>
          <w:tcPr>
            <w:tcW w:type="dxa" w:w="20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Cidade</w:t>
            </w:r>
          </w:p>
        </w:tc>
        <w:tc>
          <w:tcPr>
            <w:tcW w:type="dxa" w:w="490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Hotel (ou similar)</w:t>
            </w:r>
          </w:p>
        </w:tc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Categoria</w:t>
            </w:r>
          </w:p>
        </w:tc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Noites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Bangkok</w:t>
            </w:r>
          </w:p>
        </w:tc>
        <w:tc>
          <w:tcPr>
            <w:tcW w:type="dxa" w:w="490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Mode Sathorn</w:t>
            </w:r>
          </w:p>
        </w:tc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4★</w:t>
            </w:r>
          </w:p>
        </w:tc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02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Chiang Rai</w:t>
            </w:r>
          </w:p>
        </w:tc>
        <w:tc>
          <w:tcPr>
            <w:tcW w:type="dxa" w:w="490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Chainarai Riverside Recreation Centre</w:t>
            </w:r>
          </w:p>
        </w:tc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4★</w:t>
            </w:r>
          </w:p>
        </w:tc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01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Chiang Mai</w:t>
            </w:r>
          </w:p>
        </w:tc>
        <w:tc>
          <w:tcPr>
            <w:tcW w:type="dxa" w:w="490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Amora Tapae Hotel Chiang Mai</w:t>
            </w:r>
          </w:p>
        </w:tc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4★</w:t>
            </w:r>
          </w:p>
        </w:tc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02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Phuket</w:t>
            </w:r>
          </w:p>
        </w:tc>
        <w:tc>
          <w:tcPr>
            <w:tcW w:type="dxa" w:w="490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Orchidacea Resort (Ban Karon)</w:t>
            </w:r>
          </w:p>
        </w:tc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3★</w:t>
            </w:r>
          </w:p>
        </w:tc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03</w:t>
            </w:r>
          </w:p>
        </w:tc>
      </w:tr>
    </w:tbl>
    <w:p>
      <w:pPr>
        <w:spacing w:after="0" w:line="120" w:lineRule="exact"/>
      </w:pP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Informações importantes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Preços por pessoa em Dólares, referentes somente à parte terrestre, calculados pelo câmbio do dia.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Valores sujeitos à disponibilidade, datas de saída, condições de pagamento e variação cambial, podendo ser alterados sem aviso prévio.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Não inclui passagem aérea internacional (consultar).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Para feriados e eventos especiais, quando não indicados, consultar.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Reservas hoteleiras dependem da confirmação de disponibilidade. Caso não seja possível confirmar na opção escolhida, serão indicados fornecedores similares, podendo haver acréscimo de tarifas.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Voos internos incluídos somente na opção -AIR.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Não inclui bebidas fora das refeições, gorjetas para guia e motorista, taxas hoteleiras e visto.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Consultar suplemento para Jantar de Gala de Natal e Ano Novo.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Consultar condições para menores, bagagens, gorjetas e política de cancelamento.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Financiamentos sujeito a aprovação.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O roteiro poderá ser alterado de acordo com as condições climáticas e/ou por motivos alheios a nossa vontade.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Tailândia: templos, elefantes e as praias de Phuket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São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8 noites</w:t>
      </w:r>
      <w:r>
        <w:rPr>
          <w:rFonts w:ascii="Calibri" w:cs="Calibri" w:eastAsia="Calibri" w:hAnsi="Calibri"/>
          <w:sz w:val="21"/>
          <w:szCs w:val="21"/>
        </w:rPr>
        <w:t xml:space="preserve"> combinando a capital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Bangkok</w:t>
      </w:r>
      <w:r>
        <w:rPr>
          <w:rFonts w:ascii="Calibri" w:cs="Calibri" w:eastAsia="Calibri" w:hAnsi="Calibri"/>
          <w:sz w:val="21"/>
          <w:szCs w:val="21"/>
        </w:rPr>
        <w:t xml:space="preserve">, o norte cultural de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Chiang Rai</w:t>
      </w:r>
      <w:r>
        <w:rPr>
          <w:rFonts w:ascii="Calibri" w:cs="Calibri" w:eastAsia="Calibri" w:hAnsi="Calibri"/>
          <w:sz w:val="21"/>
          <w:szCs w:val="21"/>
        </w:rPr>
        <w:t xml:space="preserve"> e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Chiang Mai</w:t>
      </w:r>
      <w:r>
        <w:rPr>
          <w:rFonts w:ascii="Calibri" w:cs="Calibri" w:eastAsia="Calibri" w:hAnsi="Calibri"/>
          <w:sz w:val="21"/>
          <w:szCs w:val="21"/>
        </w:rPr>
        <w:t xml:space="preserve"> e o descanso nas praias de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Phuket</w:t>
      </w:r>
      <w:r>
        <w:rPr>
          <w:rFonts w:ascii="Calibri" w:cs="Calibri" w:eastAsia="Calibri" w:hAnsi="Calibri"/>
          <w:sz w:val="21"/>
          <w:szCs w:val="21"/>
        </w:rPr>
        <w:t xml:space="preserve">, com traslados, guia em espanhol e café da manhã diário.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Os destaques incluem 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Grande Palácio</w:t>
      </w:r>
      <w:r>
        <w:rPr>
          <w:rFonts w:ascii="Calibri" w:cs="Calibri" w:eastAsia="Calibri" w:hAnsi="Calibri"/>
          <w:sz w:val="21"/>
          <w:szCs w:val="21"/>
        </w:rPr>
        <w:t xml:space="preserve">, o Buda reclinado do Wat Pho, os templos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Branco</w:t>
      </w:r>
      <w:r>
        <w:rPr>
          <w:rFonts w:ascii="Calibri" w:cs="Calibri" w:eastAsia="Calibri" w:hAnsi="Calibri"/>
          <w:sz w:val="21"/>
          <w:szCs w:val="21"/>
        </w:rPr>
        <w:t xml:space="preserve"> e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Azul</w:t>
      </w:r>
      <w:r>
        <w:rPr>
          <w:rFonts w:ascii="Calibri" w:cs="Calibri" w:eastAsia="Calibri" w:hAnsi="Calibri"/>
          <w:sz w:val="21"/>
          <w:szCs w:val="21"/>
        </w:rPr>
        <w:t xml:space="preserve">, 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Triângulo Dourado</w:t>
      </w:r>
      <w:r>
        <w:rPr>
          <w:rFonts w:ascii="Calibri" w:cs="Calibri" w:eastAsia="Calibri" w:hAnsi="Calibri"/>
          <w:sz w:val="21"/>
          <w:szCs w:val="21"/>
        </w:rPr>
        <w:t xml:space="preserve"> e a visita ética ao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Santuário de Elefantes</w:t>
      </w:r>
      <w:r>
        <w:rPr>
          <w:rFonts w:ascii="Calibri" w:cs="Calibri" w:eastAsia="Calibri" w:hAnsi="Calibri"/>
          <w:sz w:val="21"/>
          <w:szCs w:val="21"/>
        </w:rPr>
        <w:t xml:space="preserve">.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Em Phuket, os dias livres permitem passeios opcionais às ilhas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Phi Phi</w:t>
      </w:r>
      <w:r>
        <w:rPr>
          <w:rFonts w:ascii="Calibri" w:cs="Calibri" w:eastAsia="Calibri" w:hAnsi="Calibri"/>
          <w:sz w:val="21"/>
          <w:szCs w:val="21"/>
        </w:rPr>
        <w:t xml:space="preserve">, à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Baía de Phang Nga</w:t>
      </w:r>
      <w:r>
        <w:rPr>
          <w:rFonts w:ascii="Calibri" w:cs="Calibri" w:eastAsia="Calibri" w:hAnsi="Calibri"/>
          <w:sz w:val="21"/>
          <w:szCs w:val="21"/>
        </w:rPr>
        <w:t xml:space="preserve"> e atividades de mergulho e snorkeling.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Perguntas frequentes (FAQ)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Preciso de visto para a Tailândia?</w:t>
      </w:r>
      <w:r>
        <w:rPr>
          <w:rFonts w:ascii="Calibri" w:cs="Calibri" w:eastAsia="Calibri" w:hAnsi="Calibri"/>
          <w:sz w:val="21"/>
          <w:szCs w:val="21"/>
        </w:rPr>
        <w:t xml:space="preserve"> Brasileiros não precisam de visto prévio para turismo de até 90 dias. É necessário passaporte válido e o preenchimento do cartão digital de chegada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TDAC</w:t>
      </w:r>
      <w:r>
        <w:rPr>
          <w:rFonts w:ascii="Calibri" w:cs="Calibri" w:eastAsia="Calibri" w:hAnsi="Calibri"/>
          <w:sz w:val="21"/>
          <w:szCs w:val="21"/>
        </w:rPr>
        <w:t xml:space="preserve"> antes do desembarque.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Preciso de vacina?</w:t>
      </w:r>
      <w:r>
        <w:rPr>
          <w:rFonts w:ascii="Calibri" w:cs="Calibri" w:eastAsia="Calibri" w:hAnsi="Calibri"/>
          <w:sz w:val="21"/>
          <w:szCs w:val="21"/>
        </w:rPr>
        <w:t xml:space="preserve"> Sim. É exigido o Certificado Internacional de Vacinação contra a febre amarela, com a vacina tomada pelo menos 10 dias antes da viagem. O certificado é apresentado no controle sanitário na chegada.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Qual a melhor época para viajar?</w:t>
      </w:r>
      <w:r>
        <w:rPr>
          <w:rFonts w:ascii="Calibri" w:cs="Calibri" w:eastAsia="Calibri" w:hAnsi="Calibri"/>
          <w:sz w:val="21"/>
          <w:szCs w:val="21"/>
        </w:rPr>
        <w:t xml:space="preserve"> De novembro a abril, fora do período de monções. Entre dezembro e março o tempo é mais seco e o mar de Phuket fica mais transparente.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Que moeda devo levar?</w:t>
      </w:r>
      <w:r>
        <w:rPr>
          <w:rFonts w:ascii="Calibri" w:cs="Calibri" w:eastAsia="Calibri" w:hAnsi="Calibri"/>
          <w:sz w:val="21"/>
          <w:szCs w:val="21"/>
        </w:rPr>
        <w:t xml:space="preserve"> A moeda oficial é o baht tailandês. É possível levar dólares e trocar no país; cartões internacionais são aceitos em hotéis, shoppings e restaurantes turísticos.</w:t>
      </w:r>
    </w:p>
    <w:p>
      <w:pPr>
        <w:keepNext/>
        <w:shd w:fill="0B5C8A" w:val="clear"/>
        <w:spacing w:after="120" w:before="200"/>
        <w:ind w:left="80"/>
      </w:pPr>
      <w:r>
        <w:rPr>
          <w:rFonts w:ascii="Calibri" w:cs="Calibri" w:eastAsia="Calibri" w:hAnsi="Calibri"/>
          <w:b/>
          <w:bCs/>
          <w:color w:val="FFFFFF"/>
          <w:sz w:val="26"/>
          <w:szCs w:val="26"/>
        </w:rPr>
        <w:t xml:space="preserve">FORMAS DE PAGAMENTO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Terrestre em até 10 vezes (01 + 09), sendo uma entrada à vista de 25% + taxas e saldo em até 09 parcelas em cartão de crédito – Amex, Mastercard e Visa. Também são aceitos Pix e boleto.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Documentos necessários:</w:t>
      </w:r>
      <w:r>
        <w:rPr>
          <w:rFonts w:ascii="Calibri" w:cs="Calibri" w:eastAsia="Calibri" w:hAnsi="Calibri"/>
          <w:sz w:val="21"/>
          <w:szCs w:val="21"/>
        </w:rPr>
        <w:t xml:space="preserve"> Autorização de Cartão de Crédito (Pacotes) e Termo de Responsabilidade para Viagens Internacionais, disponíveis na página “Úteis” do site da New It Club (http://www.newit.com.br/main/uteis.php), xerox frente e verso do cartão, identidade e CPF do titular.</w:t>
      </w:r>
    </w:p>
    <w:sectPr>
      <w:pgSz w:w="11906" w:h="16838" w:orient="portrait"/>
      <w:pgMar w:top="850" w:right="1000" w:bottom="8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2026-10-09T13:30:19.669Z</dcterms:created>
  <dcterms:modified xsi:type="dcterms:W3CDTF">2026-10-09T13:30:19.669Z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